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A76C2" w14:textId="77777777" w:rsidR="00E43822" w:rsidRDefault="00E43822" w:rsidP="00E43822">
      <w:pPr>
        <w:widowControl/>
        <w:shd w:val="clear" w:color="auto" w:fill="FFFFFF"/>
        <w:spacing w:line="400" w:lineRule="exact"/>
        <w:jc w:val="left"/>
        <w:rPr>
          <w:rFonts w:ascii="黑体" w:eastAsia="黑体" w:hAnsi="黑体" w:cs="黑体" w:hint="eastAsia"/>
          <w:kern w:val="0"/>
          <w:sz w:val="32"/>
          <w:szCs w:val="32"/>
        </w:rPr>
      </w:pPr>
      <w:r>
        <w:rPr>
          <w:rFonts w:ascii="黑体" w:eastAsia="黑体" w:hAnsi="黑体" w:cs="黑体" w:hint="eastAsia"/>
          <w:kern w:val="0"/>
          <w:sz w:val="32"/>
          <w:szCs w:val="32"/>
        </w:rPr>
        <w:t>附件1</w:t>
      </w:r>
    </w:p>
    <w:p w14:paraId="6D8AAA8B" w14:textId="77777777" w:rsidR="00E43822" w:rsidRDefault="00E43822" w:rsidP="00E43822">
      <w:pPr>
        <w:shd w:val="clear" w:color="auto" w:fill="FFFFFF"/>
        <w:adjustRightInd w:val="0"/>
        <w:snapToGrid w:val="0"/>
        <w:spacing w:line="590" w:lineRule="exact"/>
        <w:jc w:val="left"/>
        <w:rPr>
          <w:rFonts w:ascii="黑体" w:eastAsia="黑体" w:hAnsi="宋体" w:hint="eastAsia"/>
          <w:sz w:val="32"/>
          <w:szCs w:val="32"/>
        </w:rPr>
      </w:pPr>
    </w:p>
    <w:p w14:paraId="7BBD8DEE" w14:textId="77777777" w:rsidR="00E43822" w:rsidRDefault="00E43822" w:rsidP="00E43822">
      <w:pPr>
        <w:adjustRightInd w:val="0"/>
        <w:snapToGrid w:val="0"/>
        <w:spacing w:line="59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天门市2022年高中阶段学校招生办法</w:t>
      </w:r>
    </w:p>
    <w:p w14:paraId="31FAD1FB" w14:textId="77777777" w:rsidR="00E43822" w:rsidRDefault="00E43822" w:rsidP="00E43822">
      <w:pPr>
        <w:adjustRightInd w:val="0"/>
        <w:snapToGrid w:val="0"/>
        <w:spacing w:line="590" w:lineRule="exact"/>
        <w:ind w:firstLineChars="200" w:firstLine="640"/>
        <w:rPr>
          <w:rFonts w:ascii="黑体" w:eastAsia="黑体" w:hAnsi="黑体"/>
          <w:sz w:val="32"/>
          <w:szCs w:val="32"/>
        </w:rPr>
      </w:pPr>
    </w:p>
    <w:p w14:paraId="7E566106" w14:textId="77777777" w:rsidR="00E43822" w:rsidRDefault="00E43822" w:rsidP="00E43822">
      <w:pPr>
        <w:adjustRightInd w:val="0"/>
        <w:snapToGrid w:val="0"/>
        <w:spacing w:line="574" w:lineRule="exact"/>
        <w:ind w:firstLineChars="199" w:firstLine="637"/>
        <w:rPr>
          <w:rFonts w:ascii="黑体" w:eastAsia="黑体" w:hAnsi="黑体"/>
          <w:sz w:val="32"/>
          <w:szCs w:val="32"/>
        </w:rPr>
      </w:pPr>
      <w:r>
        <w:rPr>
          <w:rFonts w:ascii="黑体" w:eastAsia="黑体" w:hAnsi="黑体" w:hint="eastAsia"/>
          <w:sz w:val="32"/>
          <w:szCs w:val="32"/>
        </w:rPr>
        <w:t>一、招生办法</w:t>
      </w:r>
    </w:p>
    <w:p w14:paraId="52D51106" w14:textId="77777777" w:rsidR="00E43822" w:rsidRDefault="00E43822" w:rsidP="00E43822">
      <w:pPr>
        <w:adjustRightInd w:val="0"/>
        <w:snapToGrid w:val="0"/>
        <w:spacing w:line="574" w:lineRule="exact"/>
        <w:rPr>
          <w:rFonts w:ascii="楷体_GB2312" w:eastAsia="楷体_GB2312" w:hAnsi="仿宋"/>
          <w:kern w:val="0"/>
          <w:sz w:val="32"/>
          <w:szCs w:val="32"/>
        </w:rPr>
      </w:pPr>
      <w:r>
        <w:rPr>
          <w:rFonts w:ascii="楷体_GB2312" w:eastAsia="楷体_GB2312" w:hAnsi="仿宋" w:hint="eastAsia"/>
          <w:kern w:val="0"/>
          <w:sz w:val="32"/>
          <w:szCs w:val="32"/>
        </w:rPr>
        <w:t xml:space="preserve">　　（一）分解下达招生计划</w:t>
      </w:r>
    </w:p>
    <w:p w14:paraId="52FAF81B" w14:textId="77777777" w:rsidR="00E43822" w:rsidRDefault="00E43822" w:rsidP="00E43822">
      <w:pPr>
        <w:adjustRightInd w:val="0"/>
        <w:snapToGrid w:val="0"/>
        <w:spacing w:line="574" w:lineRule="exact"/>
        <w:ind w:firstLineChars="199" w:firstLine="637"/>
        <w:rPr>
          <w:rFonts w:ascii="仿宋_GB2312" w:eastAsia="仿宋_GB2312" w:hAnsi="仿宋_GB2312" w:cs="仿宋_GB2312" w:hint="eastAsia"/>
          <w:kern w:val="0"/>
          <w:sz w:val="32"/>
          <w:szCs w:val="32"/>
          <w:u w:val="single"/>
        </w:rPr>
      </w:pPr>
      <w:r>
        <w:rPr>
          <w:rFonts w:ascii="仿宋_GB2312" w:eastAsia="仿宋_GB2312" w:hAnsi="仿宋_GB2312" w:cs="仿宋_GB2312" w:hint="eastAsia"/>
          <w:kern w:val="0"/>
          <w:sz w:val="32"/>
          <w:szCs w:val="32"/>
        </w:rPr>
        <w:t>根据省市有关招生政策规定和优化教育资源配置原则，科学合理分配招生计划，由市教育局发文下达并监督实施，招考院和各高中阶段学校、初中学校严格遵照执行。落实好省级示范高中学校招生计划分解到初中学校的工作，将天门中学计划生招生计划100%分解到初中学校。分解办法按“中考考生数、初中教育质量”两项内容综合</w:t>
      </w:r>
      <w:proofErr w:type="gramStart"/>
      <w:r>
        <w:rPr>
          <w:rFonts w:ascii="仿宋_GB2312" w:eastAsia="仿宋_GB2312" w:hAnsi="仿宋_GB2312" w:cs="仿宋_GB2312" w:hint="eastAsia"/>
          <w:kern w:val="0"/>
          <w:sz w:val="32"/>
          <w:szCs w:val="32"/>
        </w:rPr>
        <w:t>考量</w:t>
      </w:r>
      <w:proofErr w:type="gramEnd"/>
      <w:r>
        <w:rPr>
          <w:rFonts w:ascii="仿宋_GB2312" w:eastAsia="仿宋_GB2312" w:hAnsi="仿宋_GB2312" w:cs="仿宋_GB2312" w:hint="eastAsia"/>
          <w:kern w:val="0"/>
          <w:sz w:val="32"/>
          <w:szCs w:val="32"/>
        </w:rPr>
        <w:t>，分配权重为4︰6。</w:t>
      </w:r>
    </w:p>
    <w:p w14:paraId="010D175A" w14:textId="77777777" w:rsidR="00E43822" w:rsidRDefault="00E43822" w:rsidP="00E43822">
      <w:pPr>
        <w:adjustRightInd w:val="0"/>
        <w:snapToGrid w:val="0"/>
        <w:spacing w:line="574" w:lineRule="exact"/>
        <w:ind w:firstLineChars="200" w:firstLine="640"/>
        <w:rPr>
          <w:rFonts w:ascii="楷体_GB2312" w:eastAsia="楷体_GB2312" w:hAnsi="仿宋"/>
          <w:kern w:val="0"/>
          <w:sz w:val="32"/>
          <w:szCs w:val="32"/>
        </w:rPr>
      </w:pPr>
      <w:r>
        <w:rPr>
          <w:rFonts w:ascii="楷体_GB2312" w:eastAsia="楷体_GB2312" w:hAnsi="仿宋" w:hint="eastAsia"/>
          <w:kern w:val="0"/>
          <w:sz w:val="32"/>
          <w:szCs w:val="32"/>
        </w:rPr>
        <w:t>（二）考生网上查询成绩</w:t>
      </w:r>
    </w:p>
    <w:p w14:paraId="6E458E9E" w14:textId="77777777" w:rsidR="00E43822" w:rsidRDefault="00E43822" w:rsidP="00E43822">
      <w:pPr>
        <w:adjustRightInd w:val="0"/>
        <w:snapToGrid w:val="0"/>
        <w:spacing w:line="574"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中考成绩在“天门市高中阶段学校招生管理与服务平台”</w:t>
      </w:r>
      <w:r>
        <w:rPr>
          <w:rFonts w:ascii="仿宋_GB2312" w:eastAsia="仿宋_GB2312" w:hAnsi="仿宋"/>
          <w:kern w:val="0"/>
          <w:sz w:val="32"/>
          <w:szCs w:val="32"/>
        </w:rPr>
        <w:t>(</w:t>
      </w:r>
      <w:r>
        <w:rPr>
          <w:rFonts w:ascii="仿宋_GB2312" w:eastAsia="仿宋_GB2312" w:hAnsi="仿宋" w:hint="eastAsia"/>
          <w:kern w:val="0"/>
          <w:sz w:val="32"/>
          <w:szCs w:val="32"/>
        </w:rPr>
        <w:t>网址</w:t>
      </w:r>
      <w:r>
        <w:rPr>
          <w:rFonts w:ascii="仿宋_GB2312" w:eastAsia="仿宋_GB2312"/>
          <w:kern w:val="0"/>
          <w:sz w:val="32"/>
          <w:szCs w:val="32"/>
        </w:rPr>
        <w:t>http://tianmen.hbeducloud.com/</w:t>
      </w:r>
      <w:r>
        <w:rPr>
          <w:rFonts w:ascii="仿宋_GB2312" w:eastAsia="仿宋_GB2312" w:hAnsi="仿宋"/>
          <w:kern w:val="0"/>
          <w:sz w:val="32"/>
          <w:szCs w:val="32"/>
        </w:rPr>
        <w:t>)</w:t>
      </w:r>
      <w:r>
        <w:rPr>
          <w:rFonts w:ascii="仿宋_GB2312" w:eastAsia="仿宋_GB2312" w:hAnsi="仿宋" w:hint="eastAsia"/>
          <w:kern w:val="0"/>
          <w:sz w:val="32"/>
          <w:szCs w:val="32"/>
        </w:rPr>
        <w:t>上予以公布，考生可网上查询成绩。</w:t>
      </w:r>
    </w:p>
    <w:p w14:paraId="7D7D22B4" w14:textId="77777777" w:rsidR="00E43822" w:rsidRDefault="00E43822" w:rsidP="00E43822">
      <w:pPr>
        <w:adjustRightInd w:val="0"/>
        <w:snapToGrid w:val="0"/>
        <w:spacing w:line="574" w:lineRule="exact"/>
        <w:ind w:firstLineChars="200" w:firstLine="640"/>
        <w:rPr>
          <w:rFonts w:ascii="楷体_GB2312" w:eastAsia="楷体_GB2312" w:hAnsi="仿宋"/>
          <w:kern w:val="0"/>
          <w:sz w:val="32"/>
          <w:szCs w:val="32"/>
        </w:rPr>
      </w:pPr>
      <w:r>
        <w:rPr>
          <w:rFonts w:ascii="楷体_GB2312" w:eastAsia="楷体_GB2312" w:hAnsi="仿宋" w:hint="eastAsia"/>
          <w:kern w:val="0"/>
          <w:sz w:val="32"/>
          <w:szCs w:val="32"/>
        </w:rPr>
        <w:t>（三）划定录取分数线</w:t>
      </w:r>
    </w:p>
    <w:p w14:paraId="44A960EE" w14:textId="77777777" w:rsidR="00E43822" w:rsidRDefault="00E43822" w:rsidP="00E43822">
      <w:pPr>
        <w:adjustRightInd w:val="0"/>
        <w:snapToGrid w:val="0"/>
        <w:spacing w:line="574"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根</w:t>
      </w:r>
      <w:r>
        <w:rPr>
          <w:rFonts w:ascii="仿宋_GB2312" w:eastAsia="仿宋_GB2312" w:hAnsi="仿宋" w:hint="eastAsia"/>
          <w:spacing w:val="8"/>
          <w:kern w:val="0"/>
          <w:sz w:val="32"/>
          <w:szCs w:val="32"/>
        </w:rPr>
        <w:t>据普通高中学校招生计划，划定天门市</w:t>
      </w:r>
      <w:r>
        <w:rPr>
          <w:rFonts w:ascii="仿宋_GB2312" w:eastAsia="仿宋_GB2312" w:hAnsi="仿宋" w:hint="eastAsia"/>
          <w:kern w:val="0"/>
          <w:sz w:val="32"/>
          <w:szCs w:val="32"/>
        </w:rPr>
        <w:t>普通高中学校录取控制分数线。</w:t>
      </w:r>
    </w:p>
    <w:p w14:paraId="30F868F2" w14:textId="77777777" w:rsidR="00E43822" w:rsidRDefault="00E43822" w:rsidP="00E43822">
      <w:pPr>
        <w:adjustRightInd w:val="0"/>
        <w:snapToGrid w:val="0"/>
        <w:spacing w:line="574"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中职学校录取不设分数线。</w:t>
      </w:r>
    </w:p>
    <w:p w14:paraId="44DEE7A0" w14:textId="77777777" w:rsidR="00E43822" w:rsidRDefault="00E43822" w:rsidP="00E43822">
      <w:pPr>
        <w:adjustRightInd w:val="0"/>
        <w:snapToGrid w:val="0"/>
        <w:spacing w:line="574" w:lineRule="exact"/>
        <w:ind w:firstLineChars="200" w:firstLine="640"/>
        <w:rPr>
          <w:rFonts w:ascii="楷体_GB2312" w:eastAsia="楷体_GB2312" w:hAnsi="仿宋"/>
          <w:kern w:val="0"/>
          <w:sz w:val="32"/>
          <w:szCs w:val="32"/>
        </w:rPr>
      </w:pPr>
      <w:r>
        <w:rPr>
          <w:rFonts w:ascii="楷体_GB2312" w:eastAsia="楷体_GB2312" w:hAnsi="仿宋" w:hint="eastAsia"/>
          <w:kern w:val="0"/>
          <w:sz w:val="32"/>
          <w:szCs w:val="32"/>
        </w:rPr>
        <w:t>（四）网上填报志愿</w:t>
      </w:r>
    </w:p>
    <w:p w14:paraId="3668CB8E" w14:textId="77777777" w:rsidR="00E43822" w:rsidRDefault="00E43822" w:rsidP="00E43822">
      <w:pPr>
        <w:adjustRightInd w:val="0"/>
        <w:snapToGrid w:val="0"/>
        <w:spacing w:line="574"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考生登录“天门市高中阶段学校招生管理与服务平台”填报志愿。志愿由考生本人和家长根据中考成绩，结合家庭</w:t>
      </w:r>
      <w:r>
        <w:rPr>
          <w:rFonts w:ascii="仿宋_GB2312" w:eastAsia="仿宋_GB2312" w:hAnsi="仿宋" w:hint="eastAsia"/>
          <w:kern w:val="0"/>
          <w:sz w:val="32"/>
          <w:szCs w:val="32"/>
        </w:rPr>
        <w:lastRenderedPageBreak/>
        <w:t>经济状况、家庭住址等慎重填报。考生必须准确填写录取通知书收件人的姓名、通讯地址、联系电话等信息。</w:t>
      </w:r>
      <w:r>
        <w:rPr>
          <w:rFonts w:ascii="仿宋_GB2312" w:eastAsia="仿宋_GB2312" w:hAnsi="仿宋" w:hint="eastAsia"/>
          <w:spacing w:val="8"/>
          <w:kern w:val="0"/>
          <w:sz w:val="32"/>
          <w:szCs w:val="32"/>
        </w:rPr>
        <w:t>初中学校打印志愿填报</w:t>
      </w:r>
      <w:r>
        <w:rPr>
          <w:rFonts w:ascii="仿宋_GB2312" w:eastAsia="仿宋_GB2312" w:hAnsi="仿宋" w:hint="eastAsia"/>
          <w:kern w:val="0"/>
          <w:sz w:val="32"/>
          <w:szCs w:val="32"/>
        </w:rPr>
        <w:t>表，并由考生签名确认后，交招考院存档备查。</w:t>
      </w:r>
    </w:p>
    <w:p w14:paraId="6D55C5AC" w14:textId="77777777" w:rsidR="00E43822" w:rsidRDefault="00E43822" w:rsidP="00E43822">
      <w:pPr>
        <w:adjustRightInd w:val="0"/>
        <w:snapToGrid w:val="0"/>
        <w:spacing w:line="574" w:lineRule="exact"/>
        <w:ind w:firstLineChars="200" w:firstLine="640"/>
        <w:rPr>
          <w:rFonts w:ascii="楷体_GB2312" w:eastAsia="楷体_GB2312" w:hAnsi="仿宋"/>
          <w:kern w:val="0"/>
          <w:sz w:val="32"/>
          <w:szCs w:val="32"/>
        </w:rPr>
      </w:pPr>
      <w:r>
        <w:rPr>
          <w:rFonts w:ascii="楷体_GB2312" w:eastAsia="楷体_GB2312" w:hAnsi="仿宋" w:hint="eastAsia"/>
          <w:kern w:val="0"/>
          <w:sz w:val="32"/>
          <w:szCs w:val="32"/>
        </w:rPr>
        <w:t>（五）录取原则与程序</w:t>
      </w:r>
    </w:p>
    <w:p w14:paraId="0E8D5571" w14:textId="77777777" w:rsidR="00E43822" w:rsidRDefault="00E43822" w:rsidP="00E43822">
      <w:pPr>
        <w:adjustRightInd w:val="0"/>
        <w:snapToGrid w:val="0"/>
        <w:spacing w:line="574"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1</w:t>
      </w:r>
      <w:r>
        <w:rPr>
          <w:rFonts w:ascii="仿宋_GB2312" w:eastAsia="仿宋_GB2312" w:hAnsi="仿宋" w:hint="eastAsia"/>
          <w:kern w:val="0"/>
          <w:sz w:val="32"/>
          <w:szCs w:val="32"/>
        </w:rPr>
        <w:t>．按考核结果择优录取。高中阶段学校招生以考生考试成绩和综合素质评定结果作为录取依据。</w:t>
      </w:r>
    </w:p>
    <w:p w14:paraId="5F139090" w14:textId="77777777" w:rsidR="00E43822" w:rsidRDefault="00E43822" w:rsidP="00E43822">
      <w:pPr>
        <w:adjustRightInd w:val="0"/>
        <w:snapToGrid w:val="0"/>
        <w:spacing w:line="574"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2</w:t>
      </w:r>
      <w:r>
        <w:rPr>
          <w:rFonts w:ascii="仿宋_GB2312" w:eastAsia="仿宋_GB2312" w:hAnsi="仿宋" w:hint="eastAsia"/>
          <w:kern w:val="0"/>
          <w:sz w:val="32"/>
          <w:szCs w:val="32"/>
        </w:rPr>
        <w:t>．按计划网上录取。严格按市教育局下达的各高中阶段学校招生计划，实行网上录取。</w:t>
      </w:r>
    </w:p>
    <w:p w14:paraId="0C9DCD37" w14:textId="77777777" w:rsidR="00E43822" w:rsidRDefault="00E43822" w:rsidP="00E43822">
      <w:pPr>
        <w:adjustRightInd w:val="0"/>
        <w:snapToGrid w:val="0"/>
        <w:spacing w:line="574" w:lineRule="exact"/>
        <w:ind w:firstLineChars="200" w:firstLine="640"/>
        <w:rPr>
          <w:rFonts w:ascii="仿宋_GB2312" w:eastAsia="仿宋_GB2312" w:hAnsi="仿宋" w:hint="eastAsia"/>
          <w:kern w:val="0"/>
          <w:sz w:val="32"/>
          <w:szCs w:val="32"/>
        </w:rPr>
      </w:pPr>
      <w:r>
        <w:rPr>
          <w:rFonts w:ascii="仿宋_GB2312" w:eastAsia="仿宋_GB2312" w:hAnsi="仿宋"/>
          <w:kern w:val="0"/>
          <w:sz w:val="32"/>
          <w:szCs w:val="32"/>
        </w:rPr>
        <w:t>3</w:t>
      </w:r>
      <w:r>
        <w:rPr>
          <w:rFonts w:ascii="仿宋_GB2312" w:eastAsia="仿宋_GB2312" w:hAnsi="仿宋" w:hint="eastAsia"/>
          <w:kern w:val="0"/>
          <w:sz w:val="32"/>
          <w:szCs w:val="32"/>
        </w:rPr>
        <w:t>．按志愿分批次录取。依据考生志愿，按以下顺序分批次录取：</w:t>
      </w:r>
    </w:p>
    <w:p w14:paraId="1CD675D9" w14:textId="77777777" w:rsidR="00E43822" w:rsidRDefault="00E43822" w:rsidP="00E43822">
      <w:pPr>
        <w:adjustRightInd w:val="0"/>
        <w:snapToGrid w:val="0"/>
        <w:spacing w:line="574"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第一批次：天门中学计划生和实验高中“英才班”。天门中学计划生按考生志愿、中考成绩和分配名额录取。录取资格分数线在录取过程中产生。初中学校名额未被录满，在录取资格分数线下20分内依次替补。总分并列的，依次按语文、数学、英语、物理和化学、道德与法治和历史的单科成绩从高到低顺序优先录取（各批次录取参照执行）。</w:t>
      </w:r>
    </w:p>
    <w:p w14:paraId="6A73C884" w14:textId="77777777" w:rsidR="00E43822" w:rsidRDefault="00E43822" w:rsidP="00E43822">
      <w:pPr>
        <w:adjustRightInd w:val="0"/>
        <w:snapToGrid w:val="0"/>
        <w:spacing w:line="574"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第二批次：艺体生。</w:t>
      </w:r>
      <w:proofErr w:type="gramStart"/>
      <w:r>
        <w:rPr>
          <w:rFonts w:ascii="仿宋_GB2312" w:eastAsia="仿宋_GB2312" w:hAnsi="仿宋" w:hint="eastAsia"/>
          <w:kern w:val="0"/>
          <w:sz w:val="32"/>
          <w:szCs w:val="32"/>
        </w:rPr>
        <w:t>由基教科</w:t>
      </w:r>
      <w:proofErr w:type="gramEnd"/>
      <w:r>
        <w:rPr>
          <w:rFonts w:ascii="仿宋_GB2312" w:eastAsia="仿宋_GB2312" w:hAnsi="仿宋" w:hint="eastAsia"/>
          <w:kern w:val="0"/>
          <w:sz w:val="32"/>
          <w:szCs w:val="32"/>
        </w:rPr>
        <w:t>、</w:t>
      </w:r>
      <w:proofErr w:type="gramStart"/>
      <w:r>
        <w:rPr>
          <w:rFonts w:ascii="仿宋_GB2312" w:eastAsia="仿宋_GB2312" w:hAnsi="仿宋" w:hint="eastAsia"/>
          <w:kern w:val="0"/>
          <w:sz w:val="32"/>
          <w:szCs w:val="32"/>
        </w:rPr>
        <w:t>体卫艺科</w:t>
      </w:r>
      <w:proofErr w:type="gramEnd"/>
      <w:r>
        <w:rPr>
          <w:rFonts w:ascii="仿宋_GB2312" w:eastAsia="仿宋_GB2312" w:hAnsi="仿宋" w:hint="eastAsia"/>
          <w:kern w:val="0"/>
          <w:sz w:val="32"/>
          <w:szCs w:val="32"/>
        </w:rPr>
        <w:t>和招考院，按各学校</w:t>
      </w:r>
      <w:proofErr w:type="gramStart"/>
      <w:r>
        <w:rPr>
          <w:rFonts w:ascii="仿宋_GB2312" w:eastAsia="仿宋_GB2312" w:hAnsi="仿宋" w:hint="eastAsia"/>
          <w:kern w:val="0"/>
          <w:sz w:val="32"/>
          <w:szCs w:val="32"/>
        </w:rPr>
        <w:t>艺体生招生</w:t>
      </w:r>
      <w:proofErr w:type="gramEnd"/>
      <w:r>
        <w:rPr>
          <w:rFonts w:ascii="仿宋_GB2312" w:eastAsia="仿宋_GB2312" w:hAnsi="仿宋" w:hint="eastAsia"/>
          <w:kern w:val="0"/>
          <w:sz w:val="32"/>
          <w:szCs w:val="32"/>
        </w:rPr>
        <w:t>项目、计划，结合中考成绩和专业测试成绩择优录取，未录满的计划转入该校普通高中招生计划。</w:t>
      </w:r>
    </w:p>
    <w:p w14:paraId="76E0631D" w14:textId="77777777" w:rsidR="00E43822" w:rsidRDefault="00E43822" w:rsidP="00E43822">
      <w:pPr>
        <w:adjustRightInd w:val="0"/>
        <w:snapToGrid w:val="0"/>
        <w:spacing w:line="574" w:lineRule="exact"/>
        <w:ind w:firstLineChars="200" w:firstLine="608"/>
        <w:rPr>
          <w:rFonts w:ascii="仿宋_GB2312" w:eastAsia="仿宋_GB2312" w:hAnsi="仿宋" w:hint="eastAsia"/>
          <w:kern w:val="0"/>
          <w:sz w:val="32"/>
          <w:szCs w:val="32"/>
        </w:rPr>
      </w:pPr>
      <w:r>
        <w:rPr>
          <w:rFonts w:ascii="仿宋_GB2312" w:eastAsia="仿宋_GB2312" w:hAnsi="仿宋" w:hint="eastAsia"/>
          <w:spacing w:val="-8"/>
          <w:kern w:val="0"/>
          <w:sz w:val="32"/>
          <w:szCs w:val="32"/>
        </w:rPr>
        <w:t>第</w:t>
      </w:r>
      <w:r>
        <w:rPr>
          <w:rFonts w:ascii="仿宋_GB2312" w:eastAsia="仿宋_GB2312" w:hAnsi="仿宋" w:hint="eastAsia"/>
          <w:kern w:val="0"/>
          <w:sz w:val="32"/>
          <w:szCs w:val="32"/>
        </w:rPr>
        <w:t>三</w:t>
      </w:r>
      <w:r>
        <w:rPr>
          <w:rFonts w:ascii="仿宋_GB2312" w:eastAsia="仿宋_GB2312" w:hAnsi="仿宋" w:hint="eastAsia"/>
          <w:spacing w:val="-8"/>
          <w:kern w:val="0"/>
          <w:sz w:val="32"/>
          <w:szCs w:val="32"/>
        </w:rPr>
        <w:t>批次：实验高中、竟陵高中、岳口高中、陆羽高中、育贤学校</w:t>
      </w:r>
      <w:r>
        <w:rPr>
          <w:rFonts w:ascii="仿宋_GB2312" w:eastAsia="仿宋_GB2312" w:hAnsi="仿宋" w:hint="eastAsia"/>
          <w:kern w:val="0"/>
          <w:sz w:val="32"/>
          <w:szCs w:val="32"/>
        </w:rPr>
        <w:t>（民办）</w:t>
      </w:r>
      <w:r>
        <w:rPr>
          <w:rFonts w:ascii="仿宋_GB2312" w:eastAsia="仿宋_GB2312" w:hAnsi="仿宋" w:hint="eastAsia"/>
          <w:spacing w:val="-8"/>
          <w:kern w:val="0"/>
          <w:sz w:val="32"/>
          <w:szCs w:val="32"/>
        </w:rPr>
        <w:t>、江汉学校</w:t>
      </w:r>
      <w:r>
        <w:rPr>
          <w:rFonts w:ascii="仿宋_GB2312" w:eastAsia="仿宋_GB2312" w:hAnsi="仿宋" w:hint="eastAsia"/>
          <w:kern w:val="0"/>
          <w:sz w:val="32"/>
          <w:szCs w:val="32"/>
        </w:rPr>
        <w:t>（民办）</w:t>
      </w:r>
      <w:r>
        <w:rPr>
          <w:rFonts w:ascii="仿宋_GB2312" w:eastAsia="仿宋_GB2312" w:hAnsi="仿宋" w:hint="eastAsia"/>
          <w:spacing w:val="-8"/>
          <w:kern w:val="0"/>
          <w:sz w:val="32"/>
          <w:szCs w:val="32"/>
        </w:rPr>
        <w:t>、华泰中学</w:t>
      </w:r>
      <w:r>
        <w:rPr>
          <w:rFonts w:ascii="仿宋_GB2312" w:eastAsia="仿宋_GB2312" w:hAnsi="仿宋" w:hint="eastAsia"/>
          <w:kern w:val="0"/>
          <w:sz w:val="32"/>
          <w:szCs w:val="32"/>
        </w:rPr>
        <w:t>（民办）</w:t>
      </w:r>
      <w:r>
        <w:rPr>
          <w:rFonts w:ascii="仿宋_GB2312" w:eastAsia="仿宋_GB2312" w:hAnsi="仿宋" w:hint="eastAsia"/>
          <w:spacing w:val="-8"/>
          <w:kern w:val="0"/>
          <w:sz w:val="32"/>
          <w:szCs w:val="32"/>
        </w:rPr>
        <w:t>、外国语学校</w:t>
      </w:r>
      <w:r>
        <w:rPr>
          <w:rFonts w:ascii="仿宋_GB2312" w:eastAsia="仿宋_GB2312" w:hAnsi="仿宋" w:hint="eastAsia"/>
          <w:kern w:val="0"/>
          <w:sz w:val="32"/>
          <w:szCs w:val="32"/>
        </w:rPr>
        <w:t>（民办）</w:t>
      </w:r>
      <w:r>
        <w:rPr>
          <w:rFonts w:ascii="仿宋_GB2312" w:eastAsia="仿宋_GB2312" w:hAnsi="仿宋" w:hint="eastAsia"/>
          <w:spacing w:val="-8"/>
          <w:kern w:val="0"/>
          <w:sz w:val="32"/>
          <w:szCs w:val="32"/>
        </w:rPr>
        <w:t>等高中学校。中考成绩在普通高中学校录取控制分数线上的考生，实行6个平行志愿，按照“考生分数优先、遵循志愿顺序”的原则进行录取</w:t>
      </w:r>
      <w:r>
        <w:rPr>
          <w:rFonts w:ascii="仿宋_GB2312" w:eastAsia="仿宋_GB2312" w:hAnsi="仿宋" w:hint="eastAsia"/>
          <w:kern w:val="0"/>
          <w:sz w:val="32"/>
          <w:szCs w:val="32"/>
        </w:rPr>
        <w:t>。</w:t>
      </w:r>
    </w:p>
    <w:p w14:paraId="194756B5" w14:textId="77777777" w:rsidR="00E43822" w:rsidRDefault="00E43822" w:rsidP="00E43822">
      <w:pPr>
        <w:adjustRightInd w:val="0"/>
        <w:snapToGrid w:val="0"/>
        <w:spacing w:line="574"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lastRenderedPageBreak/>
        <w:t>征集志愿：</w:t>
      </w:r>
      <w:proofErr w:type="gramStart"/>
      <w:r>
        <w:rPr>
          <w:rFonts w:ascii="仿宋_GB2312" w:eastAsia="仿宋_GB2312" w:hAnsi="仿宋" w:hint="eastAsia"/>
          <w:kern w:val="0"/>
          <w:sz w:val="32"/>
          <w:szCs w:val="32"/>
        </w:rPr>
        <w:t>掉档考生</w:t>
      </w:r>
      <w:proofErr w:type="gramEnd"/>
      <w:r>
        <w:rPr>
          <w:rFonts w:ascii="仿宋_GB2312" w:eastAsia="仿宋_GB2312" w:hAnsi="仿宋" w:hint="eastAsia"/>
          <w:kern w:val="0"/>
          <w:sz w:val="32"/>
          <w:szCs w:val="32"/>
        </w:rPr>
        <w:t>，按照招生日程安排在网上填报征集志愿，根据高中学校征集志愿计划、考生成绩和志愿进行录取。</w:t>
      </w:r>
    </w:p>
    <w:p w14:paraId="60D62B4E" w14:textId="77777777" w:rsidR="00E43822" w:rsidRDefault="00E43822" w:rsidP="00E43822">
      <w:pPr>
        <w:adjustRightInd w:val="0"/>
        <w:snapToGrid w:val="0"/>
        <w:spacing w:line="574" w:lineRule="exact"/>
        <w:ind w:firstLineChars="200" w:firstLine="608"/>
        <w:rPr>
          <w:rFonts w:ascii="仿宋_GB2312" w:eastAsia="仿宋_GB2312" w:hAnsi="仿宋"/>
          <w:kern w:val="0"/>
          <w:sz w:val="32"/>
          <w:szCs w:val="32"/>
        </w:rPr>
      </w:pPr>
      <w:r>
        <w:rPr>
          <w:rFonts w:ascii="仿宋_GB2312" w:eastAsia="仿宋_GB2312" w:hAnsi="仿宋" w:hint="eastAsia"/>
          <w:spacing w:val="-8"/>
          <w:kern w:val="0"/>
          <w:sz w:val="32"/>
          <w:szCs w:val="32"/>
        </w:rPr>
        <w:t>第</w:t>
      </w:r>
      <w:r>
        <w:rPr>
          <w:rFonts w:ascii="仿宋_GB2312" w:eastAsia="仿宋_GB2312" w:hAnsi="仿宋" w:hint="eastAsia"/>
          <w:kern w:val="0"/>
          <w:sz w:val="32"/>
          <w:szCs w:val="32"/>
        </w:rPr>
        <w:t>四</w:t>
      </w:r>
      <w:r>
        <w:rPr>
          <w:rFonts w:ascii="仿宋_GB2312" w:eastAsia="仿宋_GB2312" w:hAnsi="仿宋" w:hint="eastAsia"/>
          <w:spacing w:val="-8"/>
          <w:kern w:val="0"/>
          <w:sz w:val="32"/>
          <w:szCs w:val="32"/>
        </w:rPr>
        <w:t>批次：高职、</w:t>
      </w:r>
      <w:r>
        <w:rPr>
          <w:rFonts w:ascii="仿宋_GB2312" w:eastAsia="仿宋_GB2312" w:hAnsi="仿宋" w:hint="eastAsia"/>
          <w:kern w:val="0"/>
          <w:sz w:val="32"/>
          <w:szCs w:val="32"/>
        </w:rPr>
        <w:t>中职。高职：天门职业学院中职部（天门市职业技术教育中心）“3+2”五年制高职教育；中职：天门市职业技术教育中心、天门市行知中等职业技术学校（民办）。考生可选择填报。招考院将志愿名册提交相应学校，考生到学校咨询报名。</w:t>
      </w:r>
    </w:p>
    <w:p w14:paraId="1348291A" w14:textId="77777777" w:rsidR="00E43822" w:rsidRDefault="00E43822" w:rsidP="00E43822">
      <w:pPr>
        <w:adjustRightInd w:val="0"/>
        <w:snapToGrid w:val="0"/>
        <w:spacing w:line="574" w:lineRule="exact"/>
        <w:ind w:firstLineChars="200" w:firstLine="640"/>
        <w:rPr>
          <w:rFonts w:ascii="楷体_GB2312" w:eastAsia="楷体_GB2312" w:hAnsi="仿宋" w:hint="eastAsia"/>
          <w:kern w:val="0"/>
          <w:sz w:val="32"/>
          <w:szCs w:val="32"/>
        </w:rPr>
      </w:pPr>
      <w:r>
        <w:rPr>
          <w:rFonts w:ascii="楷体_GB2312" w:eastAsia="楷体_GB2312" w:hAnsi="仿宋" w:hint="eastAsia"/>
          <w:kern w:val="0"/>
          <w:sz w:val="32"/>
          <w:szCs w:val="32"/>
        </w:rPr>
        <w:t>（六）录取结果查询</w:t>
      </w:r>
    </w:p>
    <w:p w14:paraId="525D9526" w14:textId="77777777" w:rsidR="00E43822" w:rsidRDefault="00E43822" w:rsidP="00E43822">
      <w:pPr>
        <w:adjustRightInd w:val="0"/>
        <w:snapToGrid w:val="0"/>
        <w:spacing w:line="574"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考生登录“天</w:t>
      </w:r>
      <w:r>
        <w:rPr>
          <w:rFonts w:ascii="仿宋_GB2312" w:eastAsia="仿宋_GB2312" w:hAnsi="仿宋" w:hint="eastAsia"/>
          <w:spacing w:val="-9"/>
          <w:kern w:val="0"/>
          <w:sz w:val="32"/>
          <w:szCs w:val="32"/>
        </w:rPr>
        <w:t>门市高中阶段学校招生管理与服务平台”，查询普通高中录取</w:t>
      </w:r>
      <w:r>
        <w:rPr>
          <w:rFonts w:ascii="仿宋_GB2312" w:eastAsia="仿宋_GB2312" w:hAnsi="仿宋" w:hint="eastAsia"/>
          <w:kern w:val="0"/>
          <w:sz w:val="32"/>
          <w:szCs w:val="32"/>
        </w:rPr>
        <w:t>结果。</w:t>
      </w:r>
    </w:p>
    <w:p w14:paraId="6B2FB050" w14:textId="77777777" w:rsidR="00E43822" w:rsidRDefault="00E43822" w:rsidP="00E43822">
      <w:pPr>
        <w:adjustRightInd w:val="0"/>
        <w:snapToGrid w:val="0"/>
        <w:spacing w:line="574" w:lineRule="exact"/>
        <w:ind w:firstLineChars="200" w:firstLine="640"/>
        <w:rPr>
          <w:rFonts w:ascii="楷体_GB2312" w:eastAsia="楷体_GB2312" w:hAnsi="仿宋"/>
          <w:kern w:val="0"/>
          <w:sz w:val="32"/>
          <w:szCs w:val="32"/>
        </w:rPr>
      </w:pPr>
      <w:r>
        <w:rPr>
          <w:rFonts w:ascii="楷体_GB2312" w:eastAsia="楷体_GB2312" w:hAnsi="仿宋" w:hint="eastAsia"/>
          <w:kern w:val="0"/>
          <w:sz w:val="32"/>
          <w:szCs w:val="32"/>
        </w:rPr>
        <w:t>（七）寄发录取通知书</w:t>
      </w:r>
    </w:p>
    <w:p w14:paraId="1F8BE147" w14:textId="77777777" w:rsidR="00E43822" w:rsidRDefault="00E43822" w:rsidP="00E43822">
      <w:pPr>
        <w:adjustRightInd w:val="0"/>
        <w:snapToGrid w:val="0"/>
        <w:spacing w:line="574"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录取通知书由招考院和高中学校加盖公章、寄发考生。</w:t>
      </w:r>
    </w:p>
    <w:p w14:paraId="544E3024" w14:textId="77777777" w:rsidR="00E43822" w:rsidRDefault="00E43822" w:rsidP="00E43822">
      <w:pPr>
        <w:adjustRightInd w:val="0"/>
        <w:snapToGrid w:val="0"/>
        <w:spacing w:line="574" w:lineRule="exact"/>
        <w:ind w:firstLineChars="200" w:firstLine="640"/>
        <w:rPr>
          <w:rFonts w:ascii="仿宋_GB2312" w:eastAsia="仿宋_GB2312" w:hAnsi="仿宋" w:hint="eastAsia"/>
          <w:kern w:val="0"/>
          <w:sz w:val="32"/>
          <w:szCs w:val="32"/>
        </w:rPr>
      </w:pPr>
      <w:r>
        <w:rPr>
          <w:rFonts w:ascii="楷体_GB2312" w:eastAsia="楷体_GB2312" w:hAnsi="仿宋" w:hint="eastAsia"/>
          <w:kern w:val="0"/>
          <w:sz w:val="32"/>
          <w:szCs w:val="32"/>
        </w:rPr>
        <w:t>（八）</w:t>
      </w:r>
      <w:r>
        <w:rPr>
          <w:rFonts w:ascii="楷体_GB2312" w:eastAsia="楷体_GB2312" w:hAnsi="仿宋"/>
          <w:kern w:val="0"/>
          <w:sz w:val="32"/>
          <w:szCs w:val="32"/>
        </w:rPr>
        <w:t>回乡就读</w:t>
      </w:r>
      <w:r>
        <w:rPr>
          <w:rFonts w:ascii="仿宋_GB2312" w:eastAsia="仿宋_GB2312" w:hAnsi="仿宋"/>
          <w:kern w:val="0"/>
          <w:sz w:val="32"/>
          <w:szCs w:val="32"/>
        </w:rPr>
        <w:t>。</w:t>
      </w:r>
    </w:p>
    <w:p w14:paraId="5699BCA1" w14:textId="77777777" w:rsidR="00E43822" w:rsidRDefault="00E43822" w:rsidP="00E43822">
      <w:pPr>
        <w:adjustRightInd w:val="0"/>
        <w:snapToGrid w:val="0"/>
        <w:spacing w:line="574" w:lineRule="exact"/>
        <w:ind w:firstLineChars="200" w:firstLine="640"/>
        <w:rPr>
          <w:rFonts w:ascii="仿宋_GB2312" w:eastAsia="仿宋_GB2312" w:hAnsi="仿宋" w:hint="eastAsia"/>
          <w:kern w:val="0"/>
          <w:sz w:val="32"/>
          <w:szCs w:val="32"/>
        </w:rPr>
      </w:pPr>
      <w:r>
        <w:rPr>
          <w:rFonts w:ascii="仿宋_GB2312" w:eastAsia="仿宋_GB2312" w:hAnsi="仿宋"/>
          <w:kern w:val="0"/>
          <w:sz w:val="32"/>
          <w:szCs w:val="32"/>
        </w:rPr>
        <w:t>1</w:t>
      </w:r>
      <w:r>
        <w:rPr>
          <w:rFonts w:ascii="仿宋_GB2312" w:eastAsia="仿宋_GB2312" w:hAnsi="仿宋" w:hint="eastAsia"/>
          <w:kern w:val="0"/>
          <w:sz w:val="32"/>
          <w:szCs w:val="32"/>
        </w:rPr>
        <w:t>．</w:t>
      </w:r>
      <w:r>
        <w:rPr>
          <w:rFonts w:ascii="仿宋_GB2312" w:eastAsia="仿宋_GB2312" w:hAnsi="仿宋"/>
          <w:kern w:val="0"/>
          <w:sz w:val="32"/>
          <w:szCs w:val="32"/>
        </w:rPr>
        <w:t>在</w:t>
      </w:r>
      <w:r>
        <w:rPr>
          <w:rFonts w:ascii="仿宋_GB2312" w:eastAsia="仿宋_GB2312" w:hAnsi="仿宋" w:hint="eastAsia"/>
          <w:kern w:val="0"/>
          <w:sz w:val="32"/>
          <w:szCs w:val="32"/>
        </w:rPr>
        <w:t>天门市外</w:t>
      </w:r>
      <w:r>
        <w:rPr>
          <w:rFonts w:ascii="仿宋_GB2312" w:eastAsia="仿宋_GB2312" w:hAnsi="仿宋"/>
          <w:kern w:val="0"/>
          <w:sz w:val="32"/>
          <w:szCs w:val="32"/>
        </w:rPr>
        <w:t>参加中考的</w:t>
      </w:r>
      <w:r>
        <w:rPr>
          <w:rFonts w:ascii="仿宋_GB2312" w:eastAsia="仿宋_GB2312" w:hAnsi="仿宋" w:hint="eastAsia"/>
          <w:kern w:val="0"/>
          <w:sz w:val="32"/>
          <w:szCs w:val="32"/>
        </w:rPr>
        <w:t>我市户籍</w:t>
      </w:r>
      <w:r>
        <w:rPr>
          <w:rFonts w:ascii="仿宋_GB2312" w:eastAsia="仿宋_GB2312" w:hAnsi="仿宋"/>
          <w:kern w:val="0"/>
          <w:sz w:val="32"/>
          <w:szCs w:val="32"/>
        </w:rPr>
        <w:t>考生，申请回我市就读普通高中的，</w:t>
      </w:r>
      <w:r>
        <w:rPr>
          <w:rFonts w:ascii="仿宋_GB2312" w:eastAsia="仿宋_GB2312" w:hAnsi="仿宋" w:hint="eastAsia"/>
          <w:kern w:val="0"/>
          <w:sz w:val="32"/>
          <w:szCs w:val="32"/>
        </w:rPr>
        <w:t>要求如下：中考成绩</w:t>
      </w:r>
      <w:r>
        <w:rPr>
          <w:rFonts w:ascii="仿宋_GB2312" w:eastAsia="仿宋_GB2312" w:hAnsi="仿宋"/>
          <w:kern w:val="0"/>
          <w:sz w:val="32"/>
          <w:szCs w:val="32"/>
        </w:rPr>
        <w:t>达到中考所在市（州）普通高中</w:t>
      </w:r>
      <w:r>
        <w:rPr>
          <w:rFonts w:ascii="仿宋_GB2312" w:eastAsia="仿宋_GB2312" w:hAnsi="仿宋" w:hint="eastAsia"/>
          <w:kern w:val="0"/>
          <w:sz w:val="32"/>
          <w:szCs w:val="32"/>
        </w:rPr>
        <w:t>学校</w:t>
      </w:r>
      <w:r>
        <w:rPr>
          <w:rFonts w:ascii="仿宋_GB2312" w:eastAsia="仿宋_GB2312" w:hAnsi="仿宋"/>
          <w:kern w:val="0"/>
          <w:sz w:val="32"/>
          <w:szCs w:val="32"/>
        </w:rPr>
        <w:t>录取</w:t>
      </w:r>
      <w:r>
        <w:rPr>
          <w:rFonts w:ascii="仿宋_GB2312" w:eastAsia="仿宋_GB2312" w:hAnsi="仿宋" w:hint="eastAsia"/>
          <w:spacing w:val="-8"/>
          <w:kern w:val="0"/>
          <w:sz w:val="32"/>
          <w:szCs w:val="32"/>
        </w:rPr>
        <w:t>控制分数线</w:t>
      </w:r>
      <w:r>
        <w:rPr>
          <w:rFonts w:ascii="仿宋_GB2312" w:eastAsia="仿宋_GB2312" w:hAnsi="仿宋" w:hint="eastAsia"/>
          <w:kern w:val="0"/>
          <w:sz w:val="32"/>
          <w:szCs w:val="32"/>
        </w:rPr>
        <w:t>，并</w:t>
      </w:r>
      <w:r>
        <w:rPr>
          <w:rFonts w:ascii="仿宋_GB2312" w:eastAsia="仿宋_GB2312" w:hAnsi="仿宋"/>
          <w:kern w:val="0"/>
          <w:sz w:val="32"/>
          <w:szCs w:val="32"/>
        </w:rPr>
        <w:t>由所在市（州）教育考试机构出具中考成绩（</w:t>
      </w:r>
      <w:proofErr w:type="gramStart"/>
      <w:r>
        <w:rPr>
          <w:rFonts w:ascii="仿宋_GB2312" w:eastAsia="仿宋_GB2312" w:hAnsi="仿宋"/>
          <w:kern w:val="0"/>
          <w:sz w:val="32"/>
          <w:szCs w:val="32"/>
        </w:rPr>
        <w:t>含普通</w:t>
      </w:r>
      <w:proofErr w:type="gramEnd"/>
      <w:r>
        <w:rPr>
          <w:rFonts w:ascii="仿宋_GB2312" w:eastAsia="仿宋_GB2312" w:hAnsi="仿宋"/>
          <w:kern w:val="0"/>
          <w:sz w:val="32"/>
          <w:szCs w:val="32"/>
        </w:rPr>
        <w:t>高中</w:t>
      </w:r>
      <w:r>
        <w:rPr>
          <w:rFonts w:ascii="仿宋_GB2312" w:eastAsia="仿宋_GB2312" w:hAnsi="仿宋" w:hint="eastAsia"/>
          <w:kern w:val="0"/>
          <w:sz w:val="32"/>
          <w:szCs w:val="32"/>
        </w:rPr>
        <w:t>学校</w:t>
      </w:r>
      <w:r>
        <w:rPr>
          <w:rFonts w:ascii="仿宋_GB2312" w:eastAsia="仿宋_GB2312" w:hAnsi="仿宋"/>
          <w:kern w:val="0"/>
          <w:sz w:val="32"/>
          <w:szCs w:val="32"/>
        </w:rPr>
        <w:t>录取批次）证明</w:t>
      </w:r>
      <w:r>
        <w:rPr>
          <w:rFonts w:ascii="仿宋_GB2312" w:eastAsia="仿宋_GB2312" w:hAnsi="仿宋" w:hint="eastAsia"/>
          <w:kern w:val="0"/>
          <w:sz w:val="32"/>
          <w:szCs w:val="32"/>
        </w:rPr>
        <w:t>；具备完善的初中学籍，并</w:t>
      </w:r>
      <w:r>
        <w:rPr>
          <w:rFonts w:ascii="仿宋_GB2312" w:eastAsia="仿宋_GB2312" w:hAnsi="仿宋"/>
          <w:kern w:val="0"/>
          <w:sz w:val="32"/>
          <w:szCs w:val="32"/>
        </w:rPr>
        <w:t>由所在县级教育局出具</w:t>
      </w:r>
      <w:r>
        <w:rPr>
          <w:rFonts w:ascii="仿宋_GB2312" w:eastAsia="仿宋_GB2312" w:hAnsi="仿宋" w:hint="eastAsia"/>
          <w:kern w:val="0"/>
          <w:sz w:val="32"/>
          <w:szCs w:val="32"/>
        </w:rPr>
        <w:t>全国</w:t>
      </w:r>
      <w:proofErr w:type="gramStart"/>
      <w:r>
        <w:rPr>
          <w:rFonts w:ascii="仿宋_GB2312" w:eastAsia="仿宋_GB2312" w:hAnsi="仿宋" w:hint="eastAsia"/>
          <w:kern w:val="0"/>
          <w:sz w:val="32"/>
          <w:szCs w:val="32"/>
        </w:rPr>
        <w:t>学籍网</w:t>
      </w:r>
      <w:proofErr w:type="gramEnd"/>
      <w:r>
        <w:rPr>
          <w:rFonts w:ascii="仿宋_GB2312" w:eastAsia="仿宋_GB2312" w:hAnsi="仿宋"/>
          <w:kern w:val="0"/>
          <w:sz w:val="32"/>
          <w:szCs w:val="32"/>
        </w:rPr>
        <w:t>初中学籍表材料</w:t>
      </w:r>
      <w:r>
        <w:rPr>
          <w:rFonts w:ascii="仿宋_GB2312" w:eastAsia="仿宋_GB2312" w:hAnsi="仿宋" w:hint="eastAsia"/>
          <w:kern w:val="0"/>
          <w:sz w:val="32"/>
          <w:szCs w:val="32"/>
        </w:rPr>
        <w:t>。</w:t>
      </w:r>
    </w:p>
    <w:p w14:paraId="62E64760" w14:textId="77777777" w:rsidR="00E43822" w:rsidRDefault="00E43822" w:rsidP="00E43822">
      <w:pPr>
        <w:adjustRightInd w:val="0"/>
        <w:snapToGrid w:val="0"/>
        <w:spacing w:line="574" w:lineRule="exact"/>
        <w:ind w:firstLineChars="200" w:firstLine="640"/>
        <w:rPr>
          <w:rFonts w:ascii="仿宋_GB2312" w:eastAsia="仿宋_GB2312" w:hAnsi="仿宋" w:hint="eastAsia"/>
          <w:kern w:val="0"/>
          <w:sz w:val="32"/>
          <w:szCs w:val="32"/>
        </w:rPr>
      </w:pPr>
      <w:r>
        <w:rPr>
          <w:rFonts w:ascii="仿宋_GB2312" w:eastAsia="仿宋_GB2312" w:hAnsi="仿宋"/>
          <w:kern w:val="0"/>
          <w:sz w:val="32"/>
          <w:szCs w:val="32"/>
        </w:rPr>
        <w:t>考生持证明材料</w:t>
      </w:r>
      <w:r>
        <w:rPr>
          <w:rFonts w:ascii="仿宋_GB2312" w:eastAsia="仿宋_GB2312" w:hAnsi="仿宋" w:hint="eastAsia"/>
          <w:kern w:val="0"/>
          <w:sz w:val="32"/>
          <w:szCs w:val="32"/>
        </w:rPr>
        <w:t>和户口簿</w:t>
      </w:r>
      <w:r>
        <w:rPr>
          <w:rFonts w:ascii="仿宋_GB2312" w:eastAsia="仿宋_GB2312" w:hAnsi="仿宋"/>
          <w:kern w:val="0"/>
          <w:sz w:val="32"/>
          <w:szCs w:val="32"/>
        </w:rPr>
        <w:t>联系我市高中学校，学校同意接收后，于</w:t>
      </w:r>
      <w:r>
        <w:rPr>
          <w:rFonts w:ascii="仿宋_GB2312" w:eastAsia="仿宋_GB2312" w:hAnsi="仿宋" w:hint="eastAsia"/>
          <w:kern w:val="0"/>
          <w:sz w:val="32"/>
          <w:szCs w:val="32"/>
        </w:rPr>
        <w:t>录取工作开始</w:t>
      </w:r>
      <w:r>
        <w:rPr>
          <w:rFonts w:ascii="仿宋_GB2312" w:eastAsia="仿宋_GB2312" w:hAnsi="仿宋"/>
          <w:kern w:val="0"/>
          <w:sz w:val="32"/>
          <w:szCs w:val="32"/>
        </w:rPr>
        <w:t>前将</w:t>
      </w:r>
      <w:r>
        <w:rPr>
          <w:rFonts w:ascii="仿宋_GB2312" w:eastAsia="仿宋_GB2312" w:hAnsi="仿宋" w:hint="eastAsia"/>
          <w:kern w:val="0"/>
          <w:sz w:val="32"/>
          <w:szCs w:val="32"/>
        </w:rPr>
        <w:t>考生</w:t>
      </w:r>
      <w:r>
        <w:rPr>
          <w:rFonts w:ascii="仿宋_GB2312" w:eastAsia="仿宋_GB2312" w:hAnsi="仿宋"/>
          <w:kern w:val="0"/>
          <w:sz w:val="32"/>
          <w:szCs w:val="32"/>
        </w:rPr>
        <w:t>材料</w:t>
      </w:r>
      <w:r>
        <w:rPr>
          <w:rFonts w:ascii="仿宋_GB2312" w:eastAsia="仿宋_GB2312" w:hAnsi="仿宋" w:hint="eastAsia"/>
          <w:kern w:val="0"/>
          <w:sz w:val="32"/>
          <w:szCs w:val="32"/>
        </w:rPr>
        <w:t>和学校</w:t>
      </w:r>
      <w:proofErr w:type="gramStart"/>
      <w:r>
        <w:rPr>
          <w:rFonts w:ascii="仿宋_GB2312" w:eastAsia="仿宋_GB2312" w:hAnsi="仿宋" w:hint="eastAsia"/>
          <w:kern w:val="0"/>
          <w:sz w:val="32"/>
          <w:szCs w:val="32"/>
        </w:rPr>
        <w:t>接收证</w:t>
      </w:r>
      <w:proofErr w:type="gramEnd"/>
      <w:r>
        <w:rPr>
          <w:rFonts w:ascii="仿宋_GB2312" w:eastAsia="仿宋_GB2312" w:hAnsi="仿宋"/>
          <w:kern w:val="0"/>
          <w:sz w:val="32"/>
          <w:szCs w:val="32"/>
        </w:rPr>
        <w:t>交招考院审核</w:t>
      </w:r>
      <w:r>
        <w:rPr>
          <w:rFonts w:ascii="仿宋_GB2312" w:eastAsia="仿宋_GB2312" w:hAnsi="仿宋" w:hint="eastAsia"/>
          <w:kern w:val="0"/>
          <w:sz w:val="32"/>
          <w:szCs w:val="32"/>
        </w:rPr>
        <w:t>。招考院</w:t>
      </w:r>
      <w:r>
        <w:rPr>
          <w:rFonts w:ascii="仿宋_GB2312" w:eastAsia="仿宋_GB2312" w:hAnsi="仿宋"/>
          <w:kern w:val="0"/>
          <w:sz w:val="32"/>
          <w:szCs w:val="32"/>
        </w:rPr>
        <w:t>在相应高中学校招生计划内录取。</w:t>
      </w:r>
    </w:p>
    <w:p w14:paraId="374D1461" w14:textId="77777777" w:rsidR="00E43822" w:rsidRDefault="00E43822" w:rsidP="00E43822">
      <w:pPr>
        <w:adjustRightInd w:val="0"/>
        <w:snapToGrid w:val="0"/>
        <w:spacing w:line="574" w:lineRule="exact"/>
        <w:ind w:firstLineChars="200" w:firstLine="640"/>
        <w:rPr>
          <w:rFonts w:ascii="仿宋_GB2312" w:eastAsia="仿宋_GB2312" w:hAnsi="仿宋" w:hint="eastAsia"/>
          <w:kern w:val="0"/>
          <w:sz w:val="32"/>
          <w:szCs w:val="32"/>
        </w:rPr>
      </w:pPr>
      <w:r>
        <w:rPr>
          <w:rFonts w:ascii="仿宋_GB2312" w:eastAsia="仿宋_GB2312" w:hAnsi="仿宋"/>
          <w:kern w:val="0"/>
          <w:sz w:val="32"/>
          <w:szCs w:val="32"/>
        </w:rPr>
        <w:t>2</w:t>
      </w:r>
      <w:r>
        <w:rPr>
          <w:rFonts w:ascii="仿宋_GB2312" w:eastAsia="仿宋_GB2312" w:hAnsi="仿宋" w:hint="eastAsia"/>
          <w:kern w:val="0"/>
          <w:sz w:val="32"/>
          <w:szCs w:val="32"/>
        </w:rPr>
        <w:t>．</w:t>
      </w:r>
      <w:r>
        <w:rPr>
          <w:rFonts w:ascii="仿宋_GB2312" w:eastAsia="仿宋_GB2312" w:hAnsi="仿宋"/>
          <w:kern w:val="0"/>
          <w:sz w:val="32"/>
          <w:szCs w:val="32"/>
        </w:rPr>
        <w:t>在我市参加中考</w:t>
      </w:r>
      <w:r>
        <w:rPr>
          <w:rFonts w:ascii="仿宋_GB2312" w:eastAsia="仿宋_GB2312" w:hAnsi="仿宋" w:hint="eastAsia"/>
          <w:kern w:val="0"/>
          <w:sz w:val="32"/>
          <w:szCs w:val="32"/>
        </w:rPr>
        <w:t>的</w:t>
      </w:r>
      <w:r>
        <w:rPr>
          <w:rFonts w:ascii="仿宋_GB2312" w:eastAsia="仿宋_GB2312" w:hAnsi="仿宋"/>
          <w:kern w:val="0"/>
          <w:sz w:val="32"/>
          <w:szCs w:val="32"/>
        </w:rPr>
        <w:t>外市户籍</w:t>
      </w:r>
      <w:r>
        <w:rPr>
          <w:rFonts w:ascii="仿宋_GB2312" w:eastAsia="仿宋_GB2312" w:hAnsi="仿宋" w:hint="eastAsia"/>
          <w:kern w:val="0"/>
          <w:sz w:val="32"/>
          <w:szCs w:val="32"/>
        </w:rPr>
        <w:t>考生，</w:t>
      </w:r>
      <w:r>
        <w:rPr>
          <w:rFonts w:ascii="仿宋_GB2312" w:eastAsia="仿宋_GB2312" w:hAnsi="仿宋"/>
          <w:kern w:val="0"/>
          <w:sz w:val="32"/>
          <w:szCs w:val="32"/>
        </w:rPr>
        <w:t>达到我市普通高中</w:t>
      </w:r>
      <w:r>
        <w:rPr>
          <w:rFonts w:ascii="仿宋_GB2312" w:eastAsia="仿宋_GB2312" w:hAnsi="仿宋"/>
          <w:kern w:val="0"/>
          <w:sz w:val="32"/>
          <w:szCs w:val="32"/>
        </w:rPr>
        <w:lastRenderedPageBreak/>
        <w:t>录取控制分数线</w:t>
      </w:r>
      <w:r>
        <w:rPr>
          <w:rFonts w:ascii="仿宋_GB2312" w:eastAsia="仿宋_GB2312" w:hAnsi="仿宋" w:hint="eastAsia"/>
          <w:kern w:val="0"/>
          <w:sz w:val="32"/>
          <w:szCs w:val="32"/>
        </w:rPr>
        <w:t>、</w:t>
      </w:r>
      <w:r>
        <w:rPr>
          <w:rFonts w:ascii="仿宋_GB2312" w:eastAsia="仿宋_GB2312" w:hAnsi="仿宋"/>
          <w:kern w:val="0"/>
          <w:sz w:val="32"/>
          <w:szCs w:val="32"/>
        </w:rPr>
        <w:t>申请回乡就读的，可</w:t>
      </w:r>
      <w:proofErr w:type="gramStart"/>
      <w:r>
        <w:rPr>
          <w:rFonts w:ascii="仿宋_GB2312" w:eastAsia="仿宋_GB2312" w:hAnsi="仿宋"/>
          <w:kern w:val="0"/>
          <w:sz w:val="32"/>
          <w:szCs w:val="32"/>
        </w:rPr>
        <w:t>由基教科</w:t>
      </w:r>
      <w:proofErr w:type="gramEnd"/>
      <w:r>
        <w:rPr>
          <w:rFonts w:ascii="仿宋_GB2312" w:eastAsia="仿宋_GB2312" w:hAnsi="仿宋"/>
          <w:kern w:val="0"/>
          <w:sz w:val="32"/>
          <w:szCs w:val="32"/>
        </w:rPr>
        <w:t>出具初中学籍表、</w:t>
      </w:r>
      <w:r>
        <w:rPr>
          <w:rFonts w:ascii="仿宋_GB2312" w:eastAsia="仿宋_GB2312" w:hAnsi="仿宋" w:hint="eastAsia"/>
          <w:kern w:val="0"/>
          <w:sz w:val="32"/>
          <w:szCs w:val="32"/>
        </w:rPr>
        <w:t>招考院</w:t>
      </w:r>
      <w:r>
        <w:rPr>
          <w:rFonts w:ascii="仿宋_GB2312" w:eastAsia="仿宋_GB2312" w:hAnsi="仿宋"/>
          <w:kern w:val="0"/>
          <w:sz w:val="32"/>
          <w:szCs w:val="32"/>
        </w:rPr>
        <w:t>出具中考</w:t>
      </w:r>
      <w:r>
        <w:rPr>
          <w:rFonts w:ascii="仿宋_GB2312" w:eastAsia="仿宋_GB2312" w:hAnsi="仿宋" w:hint="eastAsia"/>
          <w:kern w:val="0"/>
          <w:sz w:val="32"/>
          <w:szCs w:val="32"/>
        </w:rPr>
        <w:t>成绩</w:t>
      </w:r>
      <w:r>
        <w:rPr>
          <w:rFonts w:ascii="仿宋_GB2312" w:eastAsia="仿宋_GB2312" w:hAnsi="仿宋"/>
          <w:kern w:val="0"/>
          <w:sz w:val="32"/>
          <w:szCs w:val="32"/>
        </w:rPr>
        <w:t>证明材料。</w:t>
      </w:r>
    </w:p>
    <w:p w14:paraId="2313934C" w14:textId="77777777" w:rsidR="00E43822" w:rsidRDefault="00E43822" w:rsidP="00E43822">
      <w:pPr>
        <w:adjustRightInd w:val="0"/>
        <w:snapToGrid w:val="0"/>
        <w:spacing w:line="574" w:lineRule="exact"/>
        <w:ind w:firstLineChars="200" w:firstLine="640"/>
        <w:rPr>
          <w:rFonts w:ascii="黑体" w:eastAsia="黑体" w:hAnsi="黑体"/>
          <w:sz w:val="32"/>
          <w:szCs w:val="32"/>
        </w:rPr>
      </w:pPr>
      <w:r>
        <w:rPr>
          <w:rFonts w:ascii="黑体" w:eastAsia="黑体" w:hAnsi="黑体" w:hint="eastAsia"/>
          <w:sz w:val="32"/>
          <w:szCs w:val="32"/>
        </w:rPr>
        <w:t>二、工作要求</w:t>
      </w:r>
    </w:p>
    <w:p w14:paraId="41069E14" w14:textId="77777777" w:rsidR="00E43822" w:rsidRDefault="00E43822" w:rsidP="00E43822">
      <w:pPr>
        <w:adjustRightInd w:val="0"/>
        <w:snapToGrid w:val="0"/>
        <w:spacing w:line="574" w:lineRule="exact"/>
        <w:ind w:firstLineChars="200" w:firstLine="640"/>
        <w:rPr>
          <w:rFonts w:ascii="仿宋_GB2312" w:eastAsia="仿宋_GB2312" w:hAnsi="仿宋"/>
          <w:kern w:val="0"/>
          <w:sz w:val="32"/>
          <w:szCs w:val="32"/>
        </w:rPr>
      </w:pPr>
      <w:r>
        <w:rPr>
          <w:rFonts w:ascii="楷体_GB2312" w:eastAsia="楷体_GB2312" w:hAnsi="仿宋" w:hint="eastAsia"/>
          <w:kern w:val="0"/>
          <w:sz w:val="32"/>
          <w:szCs w:val="32"/>
        </w:rPr>
        <w:t>（一）统一思想认识。</w:t>
      </w:r>
      <w:r>
        <w:rPr>
          <w:rFonts w:ascii="仿宋_GB2312" w:eastAsia="仿宋_GB2312" w:hAnsi="宋体" w:cs="宋体" w:hint="eastAsia"/>
          <w:kern w:val="0"/>
          <w:sz w:val="32"/>
          <w:szCs w:val="32"/>
        </w:rPr>
        <w:t>天门职业学院，各中心学校，局直各学校（单位），有关民办学校</w:t>
      </w:r>
      <w:r>
        <w:rPr>
          <w:rFonts w:ascii="仿宋_GB2312" w:eastAsia="仿宋_GB2312" w:hAnsi="仿宋" w:hint="eastAsia"/>
          <w:kern w:val="0"/>
          <w:sz w:val="32"/>
          <w:szCs w:val="32"/>
        </w:rPr>
        <w:t>负责人和招生人员，要充分认识做好高中阶段学校招生工作的重要性，严格执行招生计划，严格遵守招生纪律，严格按照程序操作，严格按照规定时间招生，确保我市高中阶段学校招生工作顺利进行。</w:t>
      </w:r>
    </w:p>
    <w:p w14:paraId="35EB4C71" w14:textId="77777777" w:rsidR="00E43822" w:rsidRDefault="00E43822" w:rsidP="00E43822">
      <w:pPr>
        <w:adjustRightInd w:val="0"/>
        <w:snapToGrid w:val="0"/>
        <w:spacing w:line="574" w:lineRule="exact"/>
        <w:ind w:firstLineChars="200" w:firstLine="640"/>
        <w:rPr>
          <w:rFonts w:ascii="仿宋_GB2312" w:eastAsia="仿宋_GB2312" w:hAnsi="仿宋"/>
          <w:kern w:val="0"/>
          <w:sz w:val="32"/>
          <w:szCs w:val="32"/>
        </w:rPr>
      </w:pPr>
      <w:r>
        <w:rPr>
          <w:rFonts w:ascii="楷体_GB2312" w:eastAsia="楷体_GB2312" w:hAnsi="仿宋" w:hint="eastAsia"/>
          <w:kern w:val="0"/>
          <w:sz w:val="32"/>
          <w:szCs w:val="32"/>
        </w:rPr>
        <w:t>（二）规范招生宣传。</w:t>
      </w:r>
      <w:r>
        <w:rPr>
          <w:rFonts w:ascii="仿宋_GB2312" w:eastAsia="仿宋_GB2312" w:hAnsi="仿宋" w:hint="eastAsia"/>
          <w:kern w:val="0"/>
          <w:sz w:val="32"/>
          <w:szCs w:val="32"/>
        </w:rPr>
        <w:t>按照教育系统宣传工作的有关规定，各校宣传文字、图片由招考院在“天门市高中阶段学校招生管理与服务平台”上组织宣传，宣传册由招考</w:t>
      </w:r>
      <w:proofErr w:type="gramStart"/>
      <w:r>
        <w:rPr>
          <w:rFonts w:ascii="仿宋_GB2312" w:eastAsia="仿宋_GB2312" w:hAnsi="仿宋" w:hint="eastAsia"/>
          <w:kern w:val="0"/>
          <w:sz w:val="32"/>
          <w:szCs w:val="32"/>
        </w:rPr>
        <w:t>院集中</w:t>
      </w:r>
      <w:proofErr w:type="gramEnd"/>
      <w:r>
        <w:rPr>
          <w:rFonts w:ascii="仿宋_GB2312" w:eastAsia="仿宋_GB2312" w:hAnsi="仿宋" w:hint="eastAsia"/>
          <w:kern w:val="0"/>
          <w:sz w:val="32"/>
          <w:szCs w:val="32"/>
        </w:rPr>
        <w:t>印发。各初中学校遵照宣传口径，在考生和家长中开展宣传工作。任何学校和个人不得擅自印制宣传单（册），不得到生源学校进行单方面宣传，不得采取其他不正当手段进行宣传。</w:t>
      </w:r>
    </w:p>
    <w:p w14:paraId="1EE06976" w14:textId="77777777" w:rsidR="00E43822" w:rsidRDefault="00E43822" w:rsidP="00E43822">
      <w:pPr>
        <w:adjustRightInd w:val="0"/>
        <w:snapToGrid w:val="0"/>
        <w:spacing w:line="574" w:lineRule="exact"/>
        <w:ind w:firstLineChars="200" w:firstLine="640"/>
        <w:rPr>
          <w:rFonts w:ascii="仿宋_GB2312" w:eastAsia="仿宋_GB2312" w:hAnsi="仿宋"/>
          <w:kern w:val="0"/>
          <w:sz w:val="32"/>
          <w:szCs w:val="32"/>
        </w:rPr>
      </w:pPr>
      <w:r>
        <w:rPr>
          <w:rFonts w:ascii="楷体_GB2312" w:eastAsia="楷体_GB2312" w:hAnsi="仿宋" w:hint="eastAsia"/>
          <w:kern w:val="0"/>
          <w:sz w:val="32"/>
          <w:szCs w:val="32"/>
        </w:rPr>
        <w:t>（三）指导志愿填报。</w:t>
      </w:r>
      <w:r>
        <w:rPr>
          <w:rFonts w:ascii="仿宋_GB2312" w:eastAsia="仿宋_GB2312" w:hAnsi="仿宋" w:hint="eastAsia"/>
          <w:kern w:val="0"/>
          <w:sz w:val="32"/>
          <w:szCs w:val="32"/>
        </w:rPr>
        <w:t>各初中学校按照全市统一安排的时间，组织考生阅读了解高中阶段学校招生宣传信息，正确指导考生网上填报志愿；要充分尊重考生意愿，不得误导、干预、代填甚至篡改考生志愿；要及时通知未填报志愿考生补填志愿，确保志愿填报率</w:t>
      </w:r>
      <w:r>
        <w:rPr>
          <w:rFonts w:ascii="仿宋_GB2312" w:eastAsia="仿宋_GB2312" w:hAnsi="仿宋"/>
          <w:kern w:val="0"/>
          <w:sz w:val="32"/>
          <w:szCs w:val="32"/>
        </w:rPr>
        <w:t>100%</w:t>
      </w:r>
      <w:r>
        <w:rPr>
          <w:rFonts w:ascii="仿宋_GB2312" w:eastAsia="仿宋_GB2312" w:hAnsi="仿宋" w:hint="eastAsia"/>
          <w:kern w:val="0"/>
          <w:sz w:val="32"/>
          <w:szCs w:val="32"/>
        </w:rPr>
        <w:t>。</w:t>
      </w:r>
    </w:p>
    <w:p w14:paraId="223AA89D" w14:textId="77777777" w:rsidR="00E43822" w:rsidRDefault="00E43822" w:rsidP="00E43822">
      <w:pPr>
        <w:adjustRightInd w:val="0"/>
        <w:snapToGrid w:val="0"/>
        <w:spacing w:line="574" w:lineRule="exact"/>
        <w:ind w:firstLineChars="200" w:firstLine="640"/>
        <w:rPr>
          <w:rFonts w:ascii="仿宋_GB2312" w:eastAsia="仿宋_GB2312" w:hAnsi="仿宋"/>
          <w:kern w:val="0"/>
          <w:sz w:val="32"/>
          <w:szCs w:val="32"/>
        </w:rPr>
      </w:pPr>
      <w:r>
        <w:rPr>
          <w:rFonts w:ascii="楷体_GB2312" w:eastAsia="楷体_GB2312" w:hAnsi="仿宋" w:hint="eastAsia"/>
          <w:kern w:val="0"/>
          <w:sz w:val="32"/>
          <w:szCs w:val="32"/>
        </w:rPr>
        <w:t>（四）做好中职学校招生工作。</w:t>
      </w:r>
      <w:r>
        <w:rPr>
          <w:rFonts w:ascii="仿宋_GB2312" w:eastAsia="仿宋_GB2312" w:hAnsi="仿宋" w:hint="eastAsia"/>
          <w:kern w:val="0"/>
          <w:sz w:val="32"/>
          <w:szCs w:val="32"/>
        </w:rPr>
        <w:t>中职学校招生实行“校长负责制”，各中心学校校长、生源学校校长、职业学院院长是中职招生的第一责任人。各地、各校要认真做好相关对象的家访和宣传工作，动员、鼓励学生就读中职学校，促进我市职业教育快速发展。</w:t>
      </w:r>
    </w:p>
    <w:p w14:paraId="3F635338" w14:textId="77777777" w:rsidR="00E43822" w:rsidRDefault="00E43822" w:rsidP="00E43822">
      <w:pPr>
        <w:adjustRightInd w:val="0"/>
        <w:snapToGrid w:val="0"/>
        <w:spacing w:line="574" w:lineRule="exact"/>
        <w:ind w:firstLineChars="200" w:firstLine="640"/>
        <w:rPr>
          <w:rFonts w:ascii="仿宋_GB2312" w:eastAsia="仿宋_GB2312" w:hAnsi="仿宋"/>
          <w:kern w:val="0"/>
          <w:sz w:val="32"/>
          <w:szCs w:val="32"/>
        </w:rPr>
      </w:pPr>
      <w:r>
        <w:rPr>
          <w:rFonts w:ascii="楷体_GB2312" w:eastAsia="楷体_GB2312" w:hAnsi="仿宋" w:hint="eastAsia"/>
          <w:kern w:val="0"/>
          <w:sz w:val="32"/>
          <w:szCs w:val="32"/>
        </w:rPr>
        <w:lastRenderedPageBreak/>
        <w:t>（五）规范招生行为。</w:t>
      </w:r>
      <w:r>
        <w:rPr>
          <w:rFonts w:ascii="仿宋_GB2312" w:eastAsia="仿宋_GB2312" w:hAnsi="仿宋" w:hint="eastAsia"/>
          <w:kern w:val="0"/>
          <w:sz w:val="32"/>
          <w:szCs w:val="32"/>
        </w:rPr>
        <w:t>各高中阶段学校必须在市教育局统一指导、协调和监督下招生，不得擅自到生源学校招生，不得面向具体对象单独招生，不得向考生发放预录通知书，不得以口头承诺、减免费用、预收学费、缴纳定金等形式招揽生源，不得对考生承诺办理借读或转学手续。</w:t>
      </w:r>
    </w:p>
    <w:p w14:paraId="607C706C" w14:textId="77777777" w:rsidR="00E43822" w:rsidRDefault="00E43822" w:rsidP="00E43822">
      <w:pPr>
        <w:adjustRightInd w:val="0"/>
        <w:snapToGrid w:val="0"/>
        <w:spacing w:line="574" w:lineRule="exact"/>
        <w:ind w:firstLineChars="200" w:firstLine="640"/>
        <w:rPr>
          <w:rFonts w:ascii="仿宋_GB2312" w:eastAsia="仿宋_GB2312" w:hAnsi="仿宋" w:hint="eastAsia"/>
          <w:kern w:val="0"/>
          <w:sz w:val="32"/>
          <w:szCs w:val="32"/>
        </w:rPr>
      </w:pPr>
      <w:r>
        <w:rPr>
          <w:rFonts w:ascii="楷体_GB2312" w:eastAsia="楷体_GB2312" w:hAnsi="仿宋" w:hint="eastAsia"/>
          <w:kern w:val="0"/>
          <w:sz w:val="32"/>
          <w:szCs w:val="32"/>
        </w:rPr>
        <w:t>（六）严肃招生纪律。</w:t>
      </w:r>
      <w:r>
        <w:rPr>
          <w:rFonts w:ascii="仿宋_GB2312" w:eastAsia="仿宋_GB2312" w:hAnsi="仿宋" w:hint="eastAsia"/>
          <w:kern w:val="0"/>
          <w:sz w:val="32"/>
          <w:szCs w:val="32"/>
        </w:rPr>
        <w:t>在整个招生过程中，高中学校有下列违规违纪行为之一的，视其情节轻重，给予相应党纪政纪处分：不按市教育局统一规定违规组织招生宣传的；干</w:t>
      </w:r>
      <w:r>
        <w:rPr>
          <w:rFonts w:ascii="仿宋_GB2312" w:eastAsia="仿宋_GB2312" w:hAnsi="仿宋" w:hint="eastAsia"/>
          <w:spacing w:val="9"/>
          <w:kern w:val="0"/>
          <w:sz w:val="32"/>
          <w:szCs w:val="32"/>
        </w:rPr>
        <w:t>扰考生独立填报志愿、甚至篡改考生志愿的</w:t>
      </w:r>
      <w:r>
        <w:rPr>
          <w:rFonts w:ascii="仿宋_GB2312" w:eastAsia="仿宋_GB2312" w:hAnsi="仿宋" w:hint="eastAsia"/>
          <w:kern w:val="0"/>
          <w:sz w:val="32"/>
          <w:szCs w:val="32"/>
        </w:rPr>
        <w:t>；不按规定程序招生的；突破计划招生的；脱离平台招生的；强行招录他校网上已录取的考生，承诺办理借读或转学的；以不正当方式有偿招生的；招收普通高中录取控制分数线下考生的。</w:t>
      </w:r>
    </w:p>
    <w:p w14:paraId="20F1BA59" w14:textId="77777777" w:rsidR="00E43822" w:rsidRDefault="00E43822" w:rsidP="00E43822">
      <w:pPr>
        <w:adjustRightInd w:val="0"/>
        <w:snapToGrid w:val="0"/>
        <w:spacing w:line="574"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高中阶段学校招生工作监督举报电话：</w:t>
      </w:r>
    </w:p>
    <w:p w14:paraId="7486BD5F" w14:textId="77777777" w:rsidR="00E43822" w:rsidRDefault="00E43822" w:rsidP="00E43822">
      <w:pPr>
        <w:adjustRightInd w:val="0"/>
        <w:snapToGrid w:val="0"/>
        <w:spacing w:line="574" w:lineRule="exact"/>
        <w:ind w:firstLineChars="200" w:firstLine="640"/>
        <w:rPr>
          <w:rFonts w:ascii="仿宋_GB2312" w:eastAsia="仿宋_GB2312" w:hAnsi="仿宋" w:hint="eastAsia"/>
          <w:kern w:val="0"/>
          <w:sz w:val="32"/>
          <w:szCs w:val="32"/>
        </w:rPr>
      </w:pPr>
      <w:r>
        <w:rPr>
          <w:rFonts w:ascii="仿宋_GB2312" w:eastAsia="仿宋_GB2312" w:hAnsi="仿宋" w:hint="eastAsia"/>
          <w:kern w:val="0"/>
          <w:sz w:val="32"/>
          <w:szCs w:val="32"/>
        </w:rPr>
        <w:t>市教育局机关纪委：</w:t>
      </w:r>
      <w:r>
        <w:rPr>
          <w:rFonts w:ascii="仿宋_GB2312" w:eastAsia="仿宋_GB2312" w:hAnsi="仿宋"/>
          <w:kern w:val="0"/>
          <w:sz w:val="32"/>
          <w:szCs w:val="32"/>
        </w:rPr>
        <w:t>0728</w:t>
      </w:r>
      <w:r>
        <w:rPr>
          <w:rFonts w:ascii="仿宋_GB2312" w:eastAsia="仿宋_GB2312" w:hAnsi="仿宋" w:hint="eastAsia"/>
          <w:kern w:val="0"/>
          <w:sz w:val="32"/>
          <w:szCs w:val="32"/>
        </w:rPr>
        <w:t>—5342352</w:t>
      </w:r>
    </w:p>
    <w:p w14:paraId="701BEBEE" w14:textId="77777777" w:rsidR="00E43822" w:rsidRDefault="00E43822" w:rsidP="00E43822">
      <w:pPr>
        <w:adjustRightInd w:val="0"/>
        <w:snapToGrid w:val="0"/>
        <w:spacing w:line="574" w:lineRule="exact"/>
        <w:ind w:firstLineChars="200" w:firstLine="640"/>
        <w:rPr>
          <w:rFonts w:ascii="仿宋_GB2312" w:eastAsia="仿宋_GB2312" w:hAnsi="仿宋"/>
          <w:kern w:val="0"/>
          <w:sz w:val="32"/>
          <w:szCs w:val="32"/>
        </w:rPr>
      </w:pPr>
      <w:proofErr w:type="gramStart"/>
      <w:r>
        <w:rPr>
          <w:rFonts w:ascii="仿宋_GB2312" w:eastAsia="仿宋_GB2312" w:hAnsi="仿宋" w:hint="eastAsia"/>
          <w:kern w:val="0"/>
          <w:sz w:val="32"/>
          <w:szCs w:val="32"/>
        </w:rPr>
        <w:t>基教科</w:t>
      </w:r>
      <w:proofErr w:type="gramEnd"/>
      <w:r>
        <w:rPr>
          <w:rFonts w:ascii="仿宋_GB2312" w:eastAsia="仿宋_GB2312" w:hAnsi="仿宋" w:hint="eastAsia"/>
          <w:kern w:val="0"/>
          <w:sz w:val="32"/>
          <w:szCs w:val="32"/>
        </w:rPr>
        <w:t>：</w:t>
      </w:r>
      <w:r>
        <w:rPr>
          <w:rFonts w:ascii="仿宋_GB2312" w:eastAsia="仿宋_GB2312" w:hAnsi="仿宋"/>
          <w:kern w:val="0"/>
          <w:sz w:val="32"/>
          <w:szCs w:val="32"/>
        </w:rPr>
        <w:t>0728</w:t>
      </w:r>
      <w:r>
        <w:rPr>
          <w:rFonts w:ascii="仿宋_GB2312" w:eastAsia="仿宋_GB2312" w:hAnsi="仿宋" w:hint="eastAsia"/>
          <w:kern w:val="0"/>
          <w:sz w:val="32"/>
          <w:szCs w:val="32"/>
        </w:rPr>
        <w:t>—</w:t>
      </w:r>
      <w:r>
        <w:rPr>
          <w:rFonts w:ascii="仿宋_GB2312" w:eastAsia="仿宋_GB2312" w:hAnsi="仿宋"/>
          <w:kern w:val="0"/>
          <w:sz w:val="32"/>
          <w:szCs w:val="32"/>
        </w:rPr>
        <w:t>5342533</w:t>
      </w:r>
    </w:p>
    <w:p w14:paraId="7A370491" w14:textId="77777777" w:rsidR="00E43822" w:rsidRDefault="00E43822" w:rsidP="00E43822">
      <w:pPr>
        <w:adjustRightInd w:val="0"/>
        <w:snapToGrid w:val="0"/>
        <w:spacing w:line="574"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招考院：</w:t>
      </w:r>
      <w:r>
        <w:rPr>
          <w:rFonts w:ascii="仿宋_GB2312" w:eastAsia="仿宋_GB2312" w:hAnsi="仿宋"/>
          <w:kern w:val="0"/>
          <w:sz w:val="32"/>
          <w:szCs w:val="32"/>
        </w:rPr>
        <w:t>0728</w:t>
      </w:r>
      <w:r>
        <w:rPr>
          <w:rFonts w:ascii="仿宋_GB2312" w:eastAsia="仿宋_GB2312" w:hAnsi="仿宋" w:hint="eastAsia"/>
          <w:kern w:val="0"/>
          <w:sz w:val="32"/>
          <w:szCs w:val="32"/>
        </w:rPr>
        <w:t>—</w:t>
      </w:r>
      <w:r>
        <w:rPr>
          <w:rFonts w:ascii="仿宋_GB2312" w:eastAsia="仿宋_GB2312" w:hAnsi="仿宋"/>
          <w:kern w:val="0"/>
          <w:sz w:val="32"/>
          <w:szCs w:val="32"/>
        </w:rPr>
        <w:t>5333980</w:t>
      </w:r>
    </w:p>
    <w:p w14:paraId="4A0117DC" w14:textId="6CE7AA24" w:rsidR="00F34E9F" w:rsidRDefault="00F34E9F" w:rsidP="00E43822"/>
    <w:sectPr w:rsidR="00F34E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AFF54" w14:textId="77777777" w:rsidR="001C504D" w:rsidRDefault="001C504D" w:rsidP="00E43822">
      <w:r>
        <w:separator/>
      </w:r>
    </w:p>
  </w:endnote>
  <w:endnote w:type="continuationSeparator" w:id="0">
    <w:p w14:paraId="428B0EF2" w14:textId="77777777" w:rsidR="001C504D" w:rsidRDefault="001C504D" w:rsidP="00E4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0000600000000000000"/>
    <w:charset w:val="86"/>
    <w:family w:val="auto"/>
    <w:pitch w:val="variable"/>
    <w:sig w:usb0="800002BF" w:usb1="184F6CF8" w:usb2="00000012" w:usb3="00000000" w:csb0="00160001" w:csb1="00000000"/>
  </w:font>
  <w:font w:name="楷体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2E1DB" w14:textId="77777777" w:rsidR="001C504D" w:rsidRDefault="001C504D" w:rsidP="00E43822">
      <w:r>
        <w:separator/>
      </w:r>
    </w:p>
  </w:footnote>
  <w:footnote w:type="continuationSeparator" w:id="0">
    <w:p w14:paraId="366EDC85" w14:textId="77777777" w:rsidR="001C504D" w:rsidRDefault="001C504D" w:rsidP="00E43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0E"/>
    <w:rsid w:val="001C504D"/>
    <w:rsid w:val="00E43822"/>
    <w:rsid w:val="00F34E9F"/>
    <w:rsid w:val="00FC5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A67AA"/>
  <w15:chartTrackingRefBased/>
  <w15:docId w15:val="{A1396451-33C4-46D5-AD67-B944AADE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82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8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43822"/>
    <w:rPr>
      <w:sz w:val="18"/>
      <w:szCs w:val="18"/>
    </w:rPr>
  </w:style>
  <w:style w:type="paragraph" w:styleId="a5">
    <w:name w:val="footer"/>
    <w:basedOn w:val="a"/>
    <w:link w:val="a6"/>
    <w:uiPriority w:val="99"/>
    <w:unhideWhenUsed/>
    <w:rsid w:val="00E438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438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liangcai_wei@163.com</dc:creator>
  <cp:keywords/>
  <dc:description/>
  <cp:lastModifiedBy>liangcai_wei@163.com</cp:lastModifiedBy>
  <cp:revision>2</cp:revision>
  <dcterms:created xsi:type="dcterms:W3CDTF">2022-06-22T08:48:00Z</dcterms:created>
  <dcterms:modified xsi:type="dcterms:W3CDTF">2022-06-22T08:48:00Z</dcterms:modified>
</cp:coreProperties>
</file>